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302" w:rsidRPr="00A83EA6" w:rsidRDefault="00B84807" w:rsidP="00A83EA6">
      <w:pPr>
        <w:spacing w:line="580" w:lineRule="exact"/>
        <w:jc w:val="center"/>
        <w:outlineLvl w:val="0"/>
        <w:rPr>
          <w:rFonts w:ascii="方正大标宋_GBK" w:eastAsia="方正大标宋_GBK" w:hAnsi="方正大标宋_GBK" w:cs="方正大标宋_GBK"/>
          <w:sz w:val="42"/>
          <w:szCs w:val="42"/>
        </w:rPr>
      </w:pPr>
      <w:r w:rsidRPr="00A83EA6">
        <w:rPr>
          <w:rFonts w:ascii="方正大标宋_GBK" w:eastAsia="方正大标宋_GBK" w:hAnsi="方正大标宋_GBK" w:cs="方正大标宋_GBK"/>
          <w:sz w:val="42"/>
          <w:szCs w:val="42"/>
        </w:rPr>
        <w:t>2023</w:t>
      </w:r>
      <w:r w:rsidRPr="00A83EA6">
        <w:rPr>
          <w:rFonts w:ascii="方正大标宋_GBK" w:eastAsia="方正大标宋_GBK" w:hAnsi="方正大标宋_GBK" w:cs="方正大标宋_GBK"/>
          <w:sz w:val="42"/>
          <w:szCs w:val="42"/>
        </w:rPr>
        <w:t>年江门市建筑文化宣传周活动方案</w:t>
      </w:r>
    </w:p>
    <w:p w:rsidR="00925302" w:rsidRDefault="00925302" w:rsidP="00A83EA6">
      <w:pPr>
        <w:spacing w:line="580" w:lineRule="exact"/>
        <w:jc w:val="center"/>
        <w:rPr>
          <w:rFonts w:ascii="方正大标宋_GBK" w:eastAsia="方正大标宋_GBK" w:hAnsi="方正大标宋_GBK" w:cs="方正大标宋_GBK"/>
          <w:sz w:val="36"/>
          <w:szCs w:val="36"/>
        </w:rPr>
      </w:pP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仿宋_GBK" w:eastAsia="方正仿宋_GBK" w:hAnsi="方正仿宋_GBK" w:cs="方正仿宋_GBK"/>
          <w:sz w:val="30"/>
          <w:szCs w:val="30"/>
        </w:rPr>
        <w:t>为广泛传播建筑文化，繁荣建筑创作，推进我市城市建设更加安全、宜居、绿色、韧性、智慧、人文，促进建筑业高质量发展，结合《</w:t>
      </w:r>
      <w:r>
        <w:rPr>
          <w:rFonts w:ascii="方正仿宋_GBK" w:eastAsia="方正仿宋_GBK" w:hAnsi="方正仿宋_GBK" w:cs="方正仿宋_GBK"/>
          <w:sz w:val="30"/>
          <w:szCs w:val="30"/>
        </w:rPr>
        <w:t>2023</w:t>
      </w:r>
      <w:r>
        <w:rPr>
          <w:rFonts w:ascii="方正仿宋_GBK" w:eastAsia="方正仿宋_GBK" w:hAnsi="方正仿宋_GBK" w:cs="方正仿宋_GBK"/>
          <w:sz w:val="30"/>
          <w:szCs w:val="30"/>
        </w:rPr>
        <w:t>年广东省建筑文化宣传周活动方案》，市住房城乡建设局制定了</w:t>
      </w:r>
      <w:r>
        <w:rPr>
          <w:rFonts w:ascii="方正仿宋_GBK" w:eastAsia="方正仿宋_GBK" w:hAnsi="方正仿宋_GBK" w:cs="方正仿宋_GBK"/>
          <w:sz w:val="30"/>
          <w:szCs w:val="30"/>
        </w:rPr>
        <w:t>2023</w:t>
      </w:r>
      <w:r>
        <w:rPr>
          <w:rFonts w:ascii="方正仿宋_GBK" w:eastAsia="方正仿宋_GBK" w:hAnsi="方正仿宋_GBK" w:cs="方正仿宋_GBK"/>
          <w:sz w:val="30"/>
          <w:szCs w:val="30"/>
        </w:rPr>
        <w:t>年江门市建筑文化宣传周活动方案，具体内容如下：</w:t>
      </w:r>
    </w:p>
    <w:p w:rsidR="00925302" w:rsidRDefault="00B84807">
      <w:pPr>
        <w:spacing w:line="580" w:lineRule="exact"/>
        <w:ind w:firstLineChars="200" w:firstLine="600"/>
        <w:outlineLvl w:val="0"/>
        <w:rPr>
          <w:rFonts w:ascii="方正黑体_GBK" w:eastAsia="方正黑体_GBK" w:hAnsi="方正黑体_GBK" w:cs="方正黑体_GBK"/>
          <w:sz w:val="30"/>
          <w:szCs w:val="30"/>
        </w:rPr>
      </w:pPr>
      <w:r>
        <w:rPr>
          <w:rFonts w:ascii="方正黑体_GBK" w:eastAsia="方正黑体_GBK" w:hAnsi="方正黑体_GBK" w:cs="方正黑体_GBK" w:hint="eastAsia"/>
          <w:sz w:val="30"/>
          <w:szCs w:val="30"/>
        </w:rPr>
        <w:t>一、活动主题</w:t>
      </w: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仿宋_GBK" w:eastAsia="方正仿宋_GBK" w:hAnsi="方正仿宋_GBK" w:cs="方正仿宋_GBK"/>
          <w:sz w:val="30"/>
          <w:szCs w:val="30"/>
        </w:rPr>
        <w:t>传承文脉</w:t>
      </w:r>
      <w:r>
        <w:rPr>
          <w:rFonts w:ascii="方正仿宋_GBK" w:eastAsia="方正仿宋_GBK" w:hAnsi="方正仿宋_GBK" w:cs="方正仿宋_GBK"/>
          <w:sz w:val="30"/>
          <w:szCs w:val="30"/>
        </w:rPr>
        <w:t xml:space="preserve"> </w:t>
      </w:r>
      <w:r>
        <w:rPr>
          <w:rFonts w:ascii="方正仿宋_GBK" w:eastAsia="方正仿宋_GBK" w:hAnsi="方正仿宋_GBK" w:cs="方正仿宋_GBK"/>
          <w:sz w:val="30"/>
          <w:szCs w:val="30"/>
        </w:rPr>
        <w:t>共建侨乡</w:t>
      </w:r>
    </w:p>
    <w:p w:rsidR="00925302" w:rsidRDefault="00B84807">
      <w:pPr>
        <w:spacing w:line="580" w:lineRule="exact"/>
        <w:ind w:firstLineChars="200" w:firstLine="600"/>
        <w:outlineLvl w:val="0"/>
        <w:rPr>
          <w:rFonts w:ascii="方正黑体_GBK" w:eastAsia="方正黑体_GBK" w:hAnsi="方正黑体_GBK" w:cs="方正黑体_GBK"/>
          <w:sz w:val="30"/>
          <w:szCs w:val="30"/>
        </w:rPr>
      </w:pPr>
      <w:r>
        <w:rPr>
          <w:rFonts w:ascii="方正黑体_GBK" w:eastAsia="方正黑体_GBK" w:hAnsi="方正黑体_GBK" w:cs="方正黑体_GBK"/>
          <w:sz w:val="30"/>
          <w:szCs w:val="30"/>
        </w:rPr>
        <w:t>二、活动时间</w:t>
      </w: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仿宋_GBK" w:eastAsia="方正仿宋_GBK" w:hAnsi="方正仿宋_GBK" w:cs="方正仿宋_GBK"/>
          <w:sz w:val="30"/>
          <w:szCs w:val="30"/>
        </w:rPr>
        <w:t>2023</w:t>
      </w:r>
      <w:r>
        <w:rPr>
          <w:rFonts w:ascii="方正仿宋_GBK" w:eastAsia="方正仿宋_GBK" w:hAnsi="方正仿宋_GBK" w:cs="方正仿宋_GBK"/>
          <w:sz w:val="30"/>
          <w:szCs w:val="30"/>
        </w:rPr>
        <w:t>年</w:t>
      </w:r>
      <w:r>
        <w:rPr>
          <w:rFonts w:ascii="方正仿宋_GBK" w:eastAsia="方正仿宋_GBK" w:hAnsi="方正仿宋_GBK" w:cs="方正仿宋_GBK"/>
          <w:sz w:val="30"/>
          <w:szCs w:val="30"/>
        </w:rPr>
        <w:t>4</w:t>
      </w:r>
      <w:r>
        <w:rPr>
          <w:rFonts w:ascii="方正仿宋_GBK" w:eastAsia="方正仿宋_GBK" w:hAnsi="方正仿宋_GBK" w:cs="方正仿宋_GBK"/>
          <w:sz w:val="30"/>
          <w:szCs w:val="30"/>
        </w:rPr>
        <w:t>月底至</w:t>
      </w:r>
      <w:r>
        <w:rPr>
          <w:rFonts w:ascii="方正仿宋_GBK" w:eastAsia="方正仿宋_GBK" w:hAnsi="方正仿宋_GBK" w:cs="方正仿宋_GBK"/>
          <w:sz w:val="30"/>
          <w:szCs w:val="30"/>
        </w:rPr>
        <w:t>5</w:t>
      </w:r>
      <w:r>
        <w:rPr>
          <w:rFonts w:ascii="方正仿宋_GBK" w:eastAsia="方正仿宋_GBK" w:hAnsi="方正仿宋_GBK" w:cs="方正仿宋_GBK"/>
          <w:sz w:val="30"/>
          <w:szCs w:val="30"/>
        </w:rPr>
        <w:t>月期间安排一周。</w:t>
      </w:r>
    </w:p>
    <w:p w:rsidR="00925302" w:rsidRDefault="00B84807">
      <w:pPr>
        <w:spacing w:line="580" w:lineRule="exact"/>
        <w:ind w:firstLineChars="200" w:firstLine="600"/>
        <w:outlineLvl w:val="0"/>
        <w:rPr>
          <w:rFonts w:ascii="方正黑体_GBK" w:eastAsia="方正黑体_GBK" w:hAnsi="方正黑体_GBK" w:cs="方正黑体_GBK"/>
          <w:sz w:val="30"/>
          <w:szCs w:val="30"/>
        </w:rPr>
      </w:pPr>
      <w:r>
        <w:rPr>
          <w:rFonts w:ascii="方正黑体_GBK" w:eastAsia="方正黑体_GBK" w:hAnsi="方正黑体_GBK" w:cs="方正黑体_GBK"/>
          <w:sz w:val="30"/>
          <w:szCs w:val="30"/>
        </w:rPr>
        <w:t>三、主要活动安排</w:t>
      </w: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楷体_GBK" w:eastAsia="方正楷体_GBK" w:hAnsi="方正楷体_GBK" w:cs="方正楷体_GBK" w:hint="eastAsia"/>
          <w:sz w:val="30"/>
          <w:szCs w:val="30"/>
        </w:rPr>
        <w:t>（一）</w:t>
      </w:r>
      <w:r>
        <w:rPr>
          <w:rFonts w:ascii="方正楷体_GBK" w:eastAsia="方正楷体_GBK" w:hAnsi="方正楷体_GBK" w:cs="方正楷体_GBK"/>
          <w:sz w:val="30"/>
          <w:szCs w:val="30"/>
        </w:rPr>
        <w:t>建筑文化宣传周启动仪式。</w:t>
      </w:r>
      <w:r>
        <w:rPr>
          <w:rFonts w:ascii="方正仿宋_GBK" w:eastAsia="方正仿宋_GBK" w:hAnsi="方正仿宋_GBK" w:cs="方正仿宋_GBK"/>
          <w:sz w:val="30"/>
          <w:szCs w:val="30"/>
        </w:rPr>
        <w:t>组织参加省住房城乡建设厅在广州市举行的</w:t>
      </w:r>
      <w:r>
        <w:rPr>
          <w:rFonts w:ascii="方正仿宋_GBK" w:eastAsia="方正仿宋_GBK" w:hAnsi="方正仿宋_GBK" w:cs="方正仿宋_GBK"/>
          <w:sz w:val="30"/>
          <w:szCs w:val="30"/>
        </w:rPr>
        <w:t>2023</w:t>
      </w:r>
      <w:r>
        <w:rPr>
          <w:rFonts w:ascii="方正仿宋_GBK" w:eastAsia="方正仿宋_GBK" w:hAnsi="方正仿宋_GBK" w:cs="方正仿宋_GBK"/>
          <w:sz w:val="30"/>
          <w:szCs w:val="30"/>
        </w:rPr>
        <w:t>年广东省建筑文化宣传周启动仪式，并邀请行业协会、企业、科研院校、建筑师、工程师等专业人员参加。</w:t>
      </w: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楷体_GBK" w:eastAsia="方正楷体_GBK" w:hAnsi="方正楷体_GBK" w:cs="方正楷体_GBK"/>
          <w:sz w:val="30"/>
          <w:szCs w:val="30"/>
        </w:rPr>
        <w:t>（二）行业标杆企业、人才宣传。</w:t>
      </w:r>
      <w:r>
        <w:rPr>
          <w:rFonts w:ascii="方正仿宋_GBK" w:eastAsia="方正仿宋_GBK" w:hAnsi="方正仿宋_GBK" w:cs="方正仿宋_GBK"/>
          <w:sz w:val="30"/>
          <w:szCs w:val="30"/>
        </w:rPr>
        <w:t>利用</w:t>
      </w:r>
      <w:r>
        <w:rPr>
          <w:rFonts w:ascii="方正仿宋_GBK" w:eastAsia="方正仿宋_GBK" w:hAnsi="方正仿宋_GBK" w:cs="方正仿宋_GBK" w:hint="eastAsia"/>
          <w:sz w:val="30"/>
          <w:szCs w:val="30"/>
        </w:rPr>
        <w:t>报纸、电台、电视台、网站、微信公众号、视频号、抖音号</w:t>
      </w:r>
      <w:r>
        <w:rPr>
          <w:rFonts w:ascii="方正仿宋_GBK" w:eastAsia="方正仿宋_GBK" w:hAnsi="方正仿宋_GBK" w:cs="方正仿宋_GBK"/>
          <w:sz w:val="30"/>
          <w:szCs w:val="30"/>
        </w:rPr>
        <w:t>等形式，做好标杆企业、人才、优秀作品、技术技艺宣传工作，引领高水平设计创作，大力弘扬工匠精神。</w:t>
      </w: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楷体_GBK" w:eastAsia="方正楷体_GBK" w:hAnsi="方正楷体_GBK" w:cs="方正楷体_GBK"/>
          <w:sz w:val="30"/>
          <w:szCs w:val="30"/>
        </w:rPr>
        <w:t>（三）开展</w:t>
      </w:r>
      <w:r>
        <w:rPr>
          <w:rFonts w:ascii="方正楷体_GBK" w:eastAsia="方正楷体_GBK" w:hAnsi="方正楷体_GBK" w:cs="方正楷体_GBK"/>
          <w:sz w:val="30"/>
          <w:szCs w:val="30"/>
        </w:rPr>
        <w:t>“</w:t>
      </w:r>
      <w:r>
        <w:rPr>
          <w:rFonts w:ascii="方正楷体_GBK" w:eastAsia="方正楷体_GBK" w:hAnsi="方正楷体_GBK" w:cs="方正楷体_GBK"/>
          <w:sz w:val="30"/>
          <w:szCs w:val="30"/>
        </w:rPr>
        <w:t>梁思成杯</w:t>
      </w:r>
      <w:r>
        <w:rPr>
          <w:rFonts w:ascii="方正楷体_GBK" w:eastAsia="方正楷体_GBK" w:hAnsi="方正楷体_GBK" w:cs="方正楷体_GBK"/>
          <w:sz w:val="30"/>
          <w:szCs w:val="30"/>
        </w:rPr>
        <w:t>”</w:t>
      </w:r>
      <w:r>
        <w:rPr>
          <w:rFonts w:ascii="方正楷体_GBK" w:eastAsia="方正楷体_GBK" w:hAnsi="方正楷体_GBK" w:cs="方正楷体_GBK"/>
          <w:sz w:val="30"/>
          <w:szCs w:val="30"/>
        </w:rPr>
        <w:t>侨乡建筑设计大赛。</w:t>
      </w:r>
      <w:r>
        <w:rPr>
          <w:rFonts w:ascii="方正仿宋_GBK" w:eastAsia="方正仿宋_GBK" w:hAnsi="方正仿宋_GBK" w:cs="方正仿宋_GBK"/>
          <w:sz w:val="30"/>
          <w:szCs w:val="30"/>
        </w:rPr>
        <w:t>积极推进</w:t>
      </w:r>
      <w:r>
        <w:rPr>
          <w:rFonts w:ascii="方正仿宋_GBK" w:eastAsia="方正仿宋_GBK" w:hAnsi="方正仿宋_GBK" w:cs="方正仿宋_GBK"/>
          <w:sz w:val="30"/>
          <w:szCs w:val="30"/>
        </w:rPr>
        <w:t>“</w:t>
      </w:r>
      <w:r>
        <w:rPr>
          <w:rFonts w:ascii="方正仿宋_GBK" w:eastAsia="方正仿宋_GBK" w:hAnsi="方正仿宋_GBK" w:cs="方正仿宋_GBK"/>
          <w:sz w:val="30"/>
          <w:szCs w:val="30"/>
        </w:rPr>
        <w:t>梁思成杯</w:t>
      </w:r>
      <w:r>
        <w:rPr>
          <w:rFonts w:ascii="方正仿宋_GBK" w:eastAsia="方正仿宋_GBK" w:hAnsi="方正仿宋_GBK" w:cs="方正仿宋_GBK"/>
          <w:sz w:val="30"/>
          <w:szCs w:val="30"/>
        </w:rPr>
        <w:t>”</w:t>
      </w:r>
      <w:r>
        <w:rPr>
          <w:rFonts w:ascii="方正仿宋_GBK" w:eastAsia="方正仿宋_GBK" w:hAnsi="方正仿宋_GBK" w:cs="方正仿宋_GBK"/>
          <w:sz w:val="30"/>
          <w:szCs w:val="30"/>
        </w:rPr>
        <w:t>侨乡建筑设计大赛，梳理江门侨乡文化资源，弘扬侨乡特色建筑文化，促进侨乡文化与现代建筑技术融合，让历史文化和现代生活融为一体，坚定</w:t>
      </w:r>
      <w:r>
        <w:rPr>
          <w:rFonts w:ascii="方正仿宋_GBK" w:eastAsia="方正仿宋_GBK" w:hAnsi="方正仿宋_GBK" w:cs="方正仿宋_GBK"/>
          <w:sz w:val="30"/>
          <w:szCs w:val="30"/>
        </w:rPr>
        <w:t>文化自信，增强家国情怀。广泛邀请</w:t>
      </w:r>
      <w:r>
        <w:rPr>
          <w:rFonts w:ascii="方正仿宋_GBK" w:eastAsia="方正仿宋_GBK" w:hAnsi="方正仿宋_GBK" w:cs="方正仿宋_GBK"/>
          <w:sz w:val="30"/>
          <w:szCs w:val="30"/>
        </w:rPr>
        <w:lastRenderedPageBreak/>
        <w:t>国（境）内外设计机构、设计师和在校学生参赛，赴国内高校邀请国内建筑界、设计界、历史文化遗产保护等相关知名专家担任顾问、评委，提升江门城市形象和知名度。</w:t>
      </w:r>
      <w:r>
        <w:rPr>
          <w:rFonts w:ascii="方正仿宋_GBK" w:eastAsia="方正仿宋_GBK" w:hAnsi="方正仿宋_GBK" w:cs="方正仿宋_GBK" w:hint="eastAsia"/>
          <w:sz w:val="30"/>
          <w:szCs w:val="30"/>
        </w:rPr>
        <w:t>举办“梁思成杯”首届全球侨乡建筑设计大赛优秀作品展暨“梁思成杯”侨乡建筑设计大赛作品征集展，发扬梁思</w:t>
      </w:r>
      <w:bookmarkStart w:id="0" w:name="_GoBack"/>
      <w:bookmarkEnd w:id="0"/>
      <w:r>
        <w:rPr>
          <w:rFonts w:ascii="方正仿宋_GBK" w:eastAsia="方正仿宋_GBK" w:hAnsi="方正仿宋_GBK" w:cs="方正仿宋_GBK" w:hint="eastAsia"/>
          <w:sz w:val="30"/>
          <w:szCs w:val="30"/>
        </w:rPr>
        <w:t>成先生在建筑设计和文化遗产保护上的大国工匠精神，提高建筑设计大赛影响力。</w:t>
      </w:r>
    </w:p>
    <w:p w:rsidR="00925302" w:rsidRDefault="00B84807">
      <w:pPr>
        <w:spacing w:line="580" w:lineRule="exact"/>
        <w:ind w:firstLineChars="200" w:firstLine="600"/>
        <w:rPr>
          <w:rFonts w:ascii="方正楷体_GBK" w:eastAsia="方正楷体_GBK" w:hAnsi="方正楷体_GBK" w:cs="方正楷体_GBK"/>
          <w:sz w:val="30"/>
          <w:szCs w:val="30"/>
          <w:u w:val="single"/>
        </w:rPr>
      </w:pPr>
      <w:r>
        <w:rPr>
          <w:rFonts w:ascii="方正楷体_GBK" w:eastAsia="方正楷体_GBK" w:hAnsi="方正楷体_GBK" w:cs="方正楷体_GBK"/>
          <w:sz w:val="30"/>
          <w:szCs w:val="30"/>
        </w:rPr>
        <w:t>（四）举办乡村建筑工匠培训。</w:t>
      </w:r>
      <w:r>
        <w:rPr>
          <w:rFonts w:ascii="方正仿宋_GBK" w:eastAsia="方正仿宋_GBK" w:hAnsi="方正仿宋_GBK" w:cs="方正仿宋_GBK"/>
          <w:sz w:val="30"/>
          <w:szCs w:val="30"/>
        </w:rPr>
        <w:t>依托塘口镇乡村建设工匠培训基地，举办乡村建筑工匠培训活动，培育一批技艺精湛、素质精良的</w:t>
      </w:r>
      <w:r>
        <w:rPr>
          <w:rFonts w:ascii="方正仿宋_GBK" w:eastAsia="方正仿宋_GBK" w:hAnsi="方正仿宋_GBK" w:cs="方正仿宋_GBK"/>
          <w:sz w:val="30"/>
          <w:szCs w:val="30"/>
        </w:rPr>
        <w:t>“</w:t>
      </w:r>
      <w:r>
        <w:rPr>
          <w:rFonts w:ascii="方正仿宋_GBK" w:eastAsia="方正仿宋_GBK" w:hAnsi="方正仿宋_GBK" w:cs="方正仿宋_GBK"/>
          <w:sz w:val="30"/>
          <w:szCs w:val="30"/>
        </w:rPr>
        <w:t>江门乡村建筑工匠</w:t>
      </w:r>
      <w:r>
        <w:rPr>
          <w:rFonts w:ascii="方正仿宋_GBK" w:eastAsia="方正仿宋_GBK" w:hAnsi="方正仿宋_GBK" w:cs="方正仿宋_GBK"/>
          <w:sz w:val="30"/>
          <w:szCs w:val="30"/>
        </w:rPr>
        <w:t>”</w:t>
      </w:r>
      <w:r>
        <w:rPr>
          <w:rFonts w:ascii="方正仿宋_GBK" w:eastAsia="方正仿宋_GBK" w:hAnsi="方正仿宋_GBK" w:cs="方正仿宋_GBK"/>
          <w:sz w:val="30"/>
          <w:szCs w:val="30"/>
        </w:rPr>
        <w:t>。</w:t>
      </w:r>
    </w:p>
    <w:p w:rsidR="00925302" w:rsidRDefault="00B84807">
      <w:pPr>
        <w:spacing w:line="580" w:lineRule="exact"/>
        <w:ind w:firstLineChars="200" w:firstLine="600"/>
        <w:rPr>
          <w:rFonts w:ascii="方正楷体_GBK" w:eastAsia="方正楷体_GBK" w:hAnsi="方正楷体_GBK" w:cs="方正楷体_GBK"/>
          <w:sz w:val="30"/>
          <w:szCs w:val="30"/>
        </w:rPr>
      </w:pPr>
      <w:r>
        <w:rPr>
          <w:rFonts w:ascii="方正楷体_GBK" w:eastAsia="方正楷体_GBK" w:hAnsi="方正楷体_GBK" w:cs="方正楷体_GBK"/>
          <w:sz w:val="30"/>
          <w:szCs w:val="30"/>
        </w:rPr>
        <w:t>（五）建筑文化学术交流。</w:t>
      </w:r>
      <w:r>
        <w:rPr>
          <w:rFonts w:ascii="方正仿宋_GBK" w:eastAsia="方正仿宋_GBK" w:hAnsi="方正仿宋_GBK" w:cs="方正仿宋_GBK"/>
          <w:sz w:val="30"/>
          <w:szCs w:val="30"/>
        </w:rPr>
        <w:t>市住房城乡建设局邀请建筑界、设计界或历史文化遗产保护等领域的知名专家，围绕</w:t>
      </w:r>
      <w:r>
        <w:rPr>
          <w:rFonts w:ascii="方正仿宋_GBK" w:eastAsia="方正仿宋_GBK" w:hAnsi="方正仿宋_GBK" w:cs="方正仿宋_GBK"/>
          <w:sz w:val="30"/>
          <w:szCs w:val="30"/>
        </w:rPr>
        <w:t>“</w:t>
      </w:r>
      <w:r>
        <w:rPr>
          <w:rFonts w:ascii="方正仿宋_GBK" w:eastAsia="方正仿宋_GBK" w:hAnsi="方正仿宋_GBK" w:cs="方正仿宋_GBK"/>
          <w:sz w:val="30"/>
          <w:szCs w:val="30"/>
        </w:rPr>
        <w:t>文脉传承</w:t>
      </w:r>
      <w:r>
        <w:rPr>
          <w:rFonts w:ascii="方正仿宋_GBK" w:eastAsia="方正仿宋_GBK" w:hAnsi="方正仿宋_GBK" w:cs="方正仿宋_GBK"/>
          <w:sz w:val="30"/>
          <w:szCs w:val="30"/>
        </w:rPr>
        <w:t xml:space="preserve"> </w:t>
      </w:r>
      <w:r>
        <w:rPr>
          <w:rFonts w:ascii="方正仿宋_GBK" w:eastAsia="方正仿宋_GBK" w:hAnsi="方正仿宋_GBK" w:cs="方正仿宋_GBK"/>
          <w:sz w:val="30"/>
          <w:szCs w:val="30"/>
        </w:rPr>
        <w:t>共建侨乡</w:t>
      </w:r>
      <w:r>
        <w:rPr>
          <w:rFonts w:ascii="方正仿宋_GBK" w:eastAsia="方正仿宋_GBK" w:hAnsi="方正仿宋_GBK" w:cs="方正仿宋_GBK"/>
          <w:sz w:val="30"/>
          <w:szCs w:val="30"/>
        </w:rPr>
        <w:t>”</w:t>
      </w:r>
      <w:r>
        <w:rPr>
          <w:rFonts w:ascii="方正仿宋_GBK" w:eastAsia="方正仿宋_GBK" w:hAnsi="方正仿宋_GBK" w:cs="方正仿宋_GBK"/>
          <w:sz w:val="30"/>
          <w:szCs w:val="30"/>
        </w:rPr>
        <w:t>相关主题开展专题报告和交流会，对碰思想、交汇理念，展望城市建筑的未来。</w:t>
      </w:r>
    </w:p>
    <w:p w:rsidR="00925302" w:rsidRDefault="00B84807">
      <w:pPr>
        <w:spacing w:line="580" w:lineRule="exact"/>
        <w:ind w:firstLineChars="200" w:firstLine="600"/>
        <w:rPr>
          <w:rFonts w:ascii="方正楷体_GBK" w:eastAsia="方正楷体_GBK" w:hAnsi="方正楷体_GBK" w:cs="方正楷体_GBK"/>
          <w:sz w:val="30"/>
          <w:szCs w:val="30"/>
        </w:rPr>
      </w:pPr>
      <w:r>
        <w:rPr>
          <w:rFonts w:ascii="方正楷体_GBK" w:eastAsia="方正楷体_GBK" w:hAnsi="方正楷体_GBK" w:cs="方正楷体_GBK"/>
          <w:sz w:val="30"/>
          <w:szCs w:val="30"/>
        </w:rPr>
        <w:t>（六）建筑文化宣传特色活动。</w:t>
      </w:r>
      <w:r>
        <w:rPr>
          <w:rFonts w:ascii="方正仿宋_GBK" w:eastAsia="方正仿宋_GBK" w:hAnsi="方正仿宋_GBK" w:cs="方正仿宋_GBK"/>
          <w:sz w:val="30"/>
          <w:szCs w:val="30"/>
        </w:rPr>
        <w:t>各县（市、区）住房城乡建设主管部门、各相关行业协会要结合</w:t>
      </w:r>
      <w:r>
        <w:rPr>
          <w:rFonts w:ascii="方正仿宋_GBK" w:eastAsia="方正仿宋_GBK" w:hAnsi="方正仿宋_GBK" w:cs="方正仿宋_GBK" w:hint="eastAsia"/>
          <w:color w:val="121212"/>
          <w:kern w:val="0"/>
          <w:sz w:val="30"/>
          <w:szCs w:val="30"/>
          <w:lang w:bidi="ar"/>
        </w:rPr>
        <w:t>“百千万工程”</w:t>
      </w:r>
      <w:r>
        <w:rPr>
          <w:rFonts w:ascii="方正仿宋_GBK" w:eastAsia="方正仿宋_GBK" w:hAnsi="方正仿宋_GBK" w:cs="方正仿宋_GBK"/>
          <w:color w:val="121212"/>
          <w:kern w:val="0"/>
          <w:sz w:val="30"/>
          <w:szCs w:val="30"/>
          <w:lang w:bidi="ar"/>
        </w:rPr>
        <w:t>“</w:t>
      </w:r>
      <w:r>
        <w:rPr>
          <w:rFonts w:ascii="方正仿宋_GBK" w:eastAsia="方正仿宋_GBK" w:hAnsi="方正仿宋_GBK" w:cs="方正仿宋_GBK" w:hint="eastAsia"/>
          <w:color w:val="121212"/>
          <w:kern w:val="0"/>
          <w:sz w:val="30"/>
          <w:szCs w:val="30"/>
          <w:lang w:bidi="ar"/>
        </w:rPr>
        <w:t>绿美江门生态建设</w:t>
      </w:r>
      <w:r>
        <w:rPr>
          <w:rFonts w:ascii="方正仿宋_GBK" w:eastAsia="方正仿宋_GBK" w:hAnsi="方正仿宋_GBK" w:cs="方正仿宋_GBK"/>
          <w:color w:val="121212"/>
          <w:kern w:val="0"/>
          <w:sz w:val="30"/>
          <w:szCs w:val="30"/>
          <w:lang w:bidi="ar"/>
        </w:rPr>
        <w:t>”</w:t>
      </w:r>
      <w:r>
        <w:rPr>
          <w:rFonts w:ascii="方正仿宋_GBK" w:eastAsia="方正仿宋_GBK" w:hAnsi="方正仿宋_GBK" w:cs="方正仿宋_GBK"/>
          <w:color w:val="121212"/>
          <w:kern w:val="0"/>
          <w:sz w:val="30"/>
          <w:szCs w:val="30"/>
          <w:lang w:bidi="ar"/>
        </w:rPr>
        <w:t>等工作</w:t>
      </w:r>
      <w:r>
        <w:rPr>
          <w:rFonts w:ascii="方正仿宋_GBK" w:eastAsia="方正仿宋_GBK" w:hAnsi="方正仿宋_GBK" w:cs="方正仿宋_GBK"/>
          <w:sz w:val="30"/>
          <w:szCs w:val="30"/>
        </w:rPr>
        <w:t>，丰富宣传形式，灵活采用线上线下相结合方式，广泛开展优秀建筑作品展示、设计理念交流、知识讲座、建筑评论等各类建筑文化宣传活动，大力弘扬和传承侨乡建筑文化，动员建筑行业企业、专业人员、市民群众积极参</w:t>
      </w:r>
      <w:r>
        <w:rPr>
          <w:rFonts w:ascii="方正仿宋_GBK" w:eastAsia="方正仿宋_GBK" w:hAnsi="方正仿宋_GBK" w:cs="方正仿宋_GBK"/>
          <w:sz w:val="30"/>
          <w:szCs w:val="30"/>
        </w:rPr>
        <w:t>与建筑文化宣传活动中。</w:t>
      </w:r>
    </w:p>
    <w:p w:rsidR="00925302" w:rsidRDefault="00B84807">
      <w:pPr>
        <w:spacing w:line="580" w:lineRule="exact"/>
        <w:ind w:firstLineChars="200" w:firstLine="600"/>
        <w:outlineLvl w:val="0"/>
        <w:rPr>
          <w:rFonts w:ascii="方正黑体_GBK" w:eastAsia="方正黑体_GBK" w:hAnsi="方正黑体_GBK" w:cs="方正黑体_GBK"/>
          <w:sz w:val="30"/>
          <w:szCs w:val="30"/>
        </w:rPr>
      </w:pPr>
      <w:r>
        <w:rPr>
          <w:rFonts w:ascii="方正黑体_GBK" w:eastAsia="方正黑体_GBK" w:hAnsi="方正黑体_GBK" w:cs="方正黑体_GBK"/>
          <w:sz w:val="30"/>
          <w:szCs w:val="30"/>
        </w:rPr>
        <w:t>四、工作要求</w:t>
      </w: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楷体_GBK" w:eastAsia="方正楷体_GBK" w:hAnsi="方正楷体_GBK" w:cs="方正楷体_GBK"/>
          <w:sz w:val="30"/>
          <w:szCs w:val="30"/>
        </w:rPr>
        <w:t>（一）精心组织部署。</w:t>
      </w:r>
      <w:r>
        <w:rPr>
          <w:rFonts w:ascii="方正仿宋_GBK" w:eastAsia="方正仿宋_GBK" w:hAnsi="方正仿宋_GBK" w:cs="方正仿宋_GBK"/>
          <w:sz w:val="30"/>
          <w:szCs w:val="30"/>
        </w:rPr>
        <w:t>各县（市、区）住房城乡建设主管部门要高度重视建筑文化宣传工作，把建筑文化宣传作为贯彻落实</w:t>
      </w:r>
      <w:r>
        <w:rPr>
          <w:rFonts w:ascii="方正仿宋_GBK" w:eastAsia="方正仿宋_GBK" w:hAnsi="方正仿宋_GBK" w:cs="方正仿宋_GBK"/>
          <w:sz w:val="30"/>
          <w:szCs w:val="30"/>
        </w:rPr>
        <w:lastRenderedPageBreak/>
        <w:t>习近平总书记关于文化自信和关于城市建设系列重要论述精神的实际行动，结合本地区实际，精心安排部署，扎实组织实施。建筑文化宣传周结束后要及时总结本地区活动情况和成效，于</w:t>
      </w:r>
      <w:r>
        <w:rPr>
          <w:rFonts w:ascii="方正仿宋_GBK" w:eastAsia="方正仿宋_GBK" w:hAnsi="方正仿宋_GBK" w:cs="方正仿宋_GBK"/>
          <w:sz w:val="30"/>
          <w:szCs w:val="30"/>
        </w:rPr>
        <w:t>5</w:t>
      </w:r>
      <w:r>
        <w:rPr>
          <w:rFonts w:ascii="方正仿宋_GBK" w:eastAsia="方正仿宋_GBK" w:hAnsi="方正仿宋_GBK" w:cs="方正仿宋_GBK"/>
          <w:sz w:val="30"/>
          <w:szCs w:val="30"/>
        </w:rPr>
        <w:t>月</w:t>
      </w:r>
      <w:r>
        <w:rPr>
          <w:rFonts w:ascii="方正仿宋_GBK" w:eastAsia="方正仿宋_GBK" w:hAnsi="方正仿宋_GBK" w:cs="方正仿宋_GBK"/>
          <w:sz w:val="30"/>
          <w:szCs w:val="30"/>
        </w:rPr>
        <w:t>25</w:t>
      </w:r>
      <w:r>
        <w:rPr>
          <w:rFonts w:ascii="方正仿宋_GBK" w:eastAsia="方正仿宋_GBK" w:hAnsi="方正仿宋_GBK" w:cs="方正仿宋_GBK"/>
          <w:sz w:val="30"/>
          <w:szCs w:val="30"/>
        </w:rPr>
        <w:t>日前报送我局。</w:t>
      </w:r>
    </w:p>
    <w:p w:rsidR="00925302" w:rsidRDefault="00B84807">
      <w:pPr>
        <w:spacing w:line="580" w:lineRule="exact"/>
        <w:ind w:firstLineChars="200" w:firstLine="600"/>
        <w:rPr>
          <w:rFonts w:ascii="方正仿宋_GBK" w:eastAsia="方正仿宋_GBK" w:hAnsi="方正仿宋_GBK" w:cs="方正仿宋_GBK"/>
          <w:sz w:val="30"/>
          <w:szCs w:val="30"/>
        </w:rPr>
      </w:pPr>
      <w:r>
        <w:rPr>
          <w:rFonts w:ascii="方正楷体_GBK" w:eastAsia="方正楷体_GBK" w:hAnsi="方正楷体_GBK" w:cs="方正楷体_GBK"/>
          <w:sz w:val="30"/>
          <w:szCs w:val="30"/>
        </w:rPr>
        <w:t>（二）广泛宣传发动。</w:t>
      </w:r>
      <w:r>
        <w:rPr>
          <w:rFonts w:ascii="方正仿宋_GBK" w:eastAsia="方正仿宋_GBK" w:hAnsi="方正仿宋_GBK" w:cs="方正仿宋_GBK"/>
          <w:sz w:val="30"/>
          <w:szCs w:val="30"/>
        </w:rPr>
        <w:t>各县（市、区）住房城乡建设主管部门要充分调动各行业协会和企业的宣传力量，共同组织好建筑文化宣传周的各项活动，坚持正向引导，注重实际效果。要加大新媒体新技术运用，多层次、多角度、多形态宣传报道，增强建筑文化宣传的吸引力和感染力，营造建筑设计引领发展的良好氛围。</w:t>
      </w:r>
    </w:p>
    <w:sectPr w:rsidR="00925302">
      <w:headerReference w:type="default" r:id="rId8"/>
      <w:footerReference w:type="default" r:id="rId9"/>
      <w:pgSz w:w="11906" w:h="16838"/>
      <w:pgMar w:top="1701" w:right="1701" w:bottom="1701"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807" w:rsidRDefault="00B84807">
      <w:r>
        <w:separator/>
      </w:r>
    </w:p>
  </w:endnote>
  <w:endnote w:type="continuationSeparator" w:id="0">
    <w:p w:rsidR="00B84807" w:rsidRDefault="00B8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302" w:rsidRDefault="00B84807">
    <w:pPr>
      <w:pStyle w:val="a3"/>
    </w:pPr>
    <w:r>
      <w:rPr>
        <w:noProof/>
      </w:rPr>
      <mc:AlternateContent>
        <mc:Choice Requires="wps">
          <w:drawing>
            <wp:anchor distT="0" distB="0" distL="114300" distR="114300" simplePos="0" relativeHeight="251658240" behindDoc="0" locked="0" layoutInCell="1" allowOverlap="1" wp14:anchorId="4B6B3DD5" wp14:editId="6C2FEE97">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25302" w:rsidRDefault="00B84807">
                          <w:pPr>
                            <w:pStyle w:val="a3"/>
                          </w:pPr>
                          <w:r>
                            <w:t xml:space="preserve">— </w:t>
                          </w:r>
                          <w:r>
                            <w:fldChar w:fldCharType="begin"/>
                          </w:r>
                          <w:r>
                            <w:instrText xml:space="preserve"> PAGE  \* MERGEFORMAT </w:instrText>
                          </w:r>
                          <w:r>
                            <w:fldChar w:fldCharType="separate"/>
                          </w:r>
                          <w:r w:rsidR="00A83EA6">
                            <w:rPr>
                              <w:noProof/>
                            </w:rP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925302" w:rsidRDefault="00B84807">
                    <w:pPr>
                      <w:pStyle w:val="a3"/>
                    </w:pPr>
                    <w:r>
                      <w:t xml:space="preserve">— </w:t>
                    </w:r>
                    <w:r>
                      <w:fldChar w:fldCharType="begin"/>
                    </w:r>
                    <w:r>
                      <w:instrText xml:space="preserve"> PAGE  \* MERGEFORMAT </w:instrText>
                    </w:r>
                    <w:r>
                      <w:fldChar w:fldCharType="separate"/>
                    </w:r>
                    <w:r w:rsidR="00A83EA6">
                      <w:rPr>
                        <w:noProof/>
                      </w:rPr>
                      <w:t>1</w:t>
                    </w:r>
                    <w:r>
                      <w:fldChar w:fldCharType="end"/>
                    </w:r>
                    <w: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807" w:rsidRDefault="00B84807">
      <w:r>
        <w:separator/>
      </w:r>
    </w:p>
  </w:footnote>
  <w:footnote w:type="continuationSeparator" w:id="0">
    <w:p w:rsidR="00B84807" w:rsidRDefault="00B84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302" w:rsidRDefault="00925302">
    <w:pPr>
      <w:pStyle w:val="a4"/>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市住房和城乡建设局发文员">
    <w15:presenceInfo w15:providerId="None" w15:userId="市住房和城乡建设局发文员"/>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FFBAF"/>
    <w:rsid w:val="FE5FE4FF"/>
    <w:rsid w:val="FEEB3D25"/>
    <w:rsid w:val="00925302"/>
    <w:rsid w:val="00A83EA6"/>
    <w:rsid w:val="00B84807"/>
    <w:rsid w:val="0B5FFBAF"/>
    <w:rsid w:val="27DDFCA6"/>
    <w:rsid w:val="2ABB18B0"/>
    <w:rsid w:val="2EF14DA6"/>
    <w:rsid w:val="4F6C6830"/>
    <w:rsid w:val="6F7B05CB"/>
    <w:rsid w:val="77BDC7CF"/>
    <w:rsid w:val="7A79F957"/>
    <w:rsid w:val="7ABD25FD"/>
    <w:rsid w:val="7BFC7FEB"/>
    <w:rsid w:val="7D516D19"/>
    <w:rsid w:val="7E3E82FA"/>
    <w:rsid w:val="7E855108"/>
    <w:rsid w:val="A7BF46CA"/>
    <w:rsid w:val="AEDB6E41"/>
    <w:rsid w:val="CF7352D9"/>
    <w:rsid w:val="CFFBCD7C"/>
    <w:rsid w:val="D73F2D30"/>
    <w:rsid w:val="E6FD97FB"/>
    <w:rsid w:val="EE7A9E6C"/>
    <w:rsid w:val="F1DFA437"/>
    <w:rsid w:val="F2EDA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alloon Text"/>
    <w:basedOn w:val="a"/>
    <w:link w:val="Char"/>
    <w:rsid w:val="00A83EA6"/>
    <w:rPr>
      <w:sz w:val="18"/>
      <w:szCs w:val="18"/>
    </w:rPr>
  </w:style>
  <w:style w:type="character" w:customStyle="1" w:styleId="Char">
    <w:name w:val="批注框文本 Char"/>
    <w:basedOn w:val="a0"/>
    <w:link w:val="a5"/>
    <w:rsid w:val="00A83EA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alloon Text"/>
    <w:basedOn w:val="a"/>
    <w:link w:val="Char"/>
    <w:rsid w:val="00A83EA6"/>
    <w:rPr>
      <w:sz w:val="18"/>
      <w:szCs w:val="18"/>
    </w:rPr>
  </w:style>
  <w:style w:type="character" w:customStyle="1" w:styleId="Char">
    <w:name w:val="批注框文本 Char"/>
    <w:basedOn w:val="a0"/>
    <w:link w:val="a5"/>
    <w:rsid w:val="00A83EA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190</Words>
  <Characters>1083</Characters>
  <Application>Microsoft Office Word</Application>
  <DocSecurity>0</DocSecurity>
  <Lines>9</Lines>
  <Paragraphs>2</Paragraphs>
  <ScaleCrop>false</ScaleCrop>
  <Company>Chinese ORG</Company>
  <LinksUpToDate>false</LinksUpToDate>
  <CharactersWithSpaces>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市住房和城乡建设局发文员</cp:lastModifiedBy>
  <cp:revision>2</cp:revision>
  <cp:lastPrinted>2023-04-21T17:32:00Z</cp:lastPrinted>
  <dcterms:created xsi:type="dcterms:W3CDTF">2023-04-21T00:39:00Z</dcterms:created>
  <dcterms:modified xsi:type="dcterms:W3CDTF">2023-04-21T09:53:00Z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